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708F" w14:textId="77777777" w:rsidR="00C77BDD" w:rsidRPr="009207D7" w:rsidRDefault="00C77BDD" w:rsidP="00C77BDD">
      <w:pPr>
        <w:pStyle w:val="NoSpacing"/>
        <w:jc w:val="both"/>
        <w:rPr>
          <w:rFonts w:ascii="Arial" w:hAnsi="Arial" w:cs="Arial"/>
          <w:sz w:val="22"/>
          <w:szCs w:val="22"/>
        </w:rPr>
      </w:pPr>
      <w:r w:rsidRPr="00F51CDF">
        <w:rPr>
          <w:rFonts w:ascii="Arial" w:hAnsi="Arial" w:cs="Arial"/>
          <w:b/>
          <w:bCs/>
          <w:color w:val="002060"/>
          <w:sz w:val="28"/>
          <w:szCs w:val="28"/>
        </w:rPr>
        <w:t>Woodlands Health</w:t>
      </w:r>
      <w:r w:rsidRPr="00F51CDF">
        <w:rPr>
          <w:rFonts w:ascii="Arial" w:hAnsi="Arial" w:cs="Arial"/>
          <w:color w:val="002060"/>
          <w:sz w:val="22"/>
          <w:szCs w:val="22"/>
        </w:rPr>
        <w:t xml:space="preserve"> </w:t>
      </w:r>
      <w:r>
        <w:rPr>
          <w:rFonts w:ascii="Arial" w:hAnsi="Arial" w:cs="Arial"/>
          <w:sz w:val="22"/>
          <w:szCs w:val="22"/>
        </w:rPr>
        <w:t>is</w:t>
      </w:r>
      <w:r w:rsidRPr="009207D7">
        <w:rPr>
          <w:rFonts w:ascii="Arial" w:hAnsi="Arial" w:cs="Arial"/>
          <w:sz w:val="22"/>
          <w:szCs w:val="22"/>
        </w:rPr>
        <w:t xml:space="preserve"> Singapore’s latest public healthcare institution and provide</w:t>
      </w:r>
      <w:r>
        <w:rPr>
          <w:rFonts w:ascii="Arial" w:hAnsi="Arial" w:cs="Arial"/>
          <w:sz w:val="22"/>
          <w:szCs w:val="22"/>
        </w:rPr>
        <w:t>s</w:t>
      </w:r>
      <w:r w:rsidRPr="009207D7">
        <w:rPr>
          <w:rFonts w:ascii="Arial" w:hAnsi="Arial" w:cs="Arial"/>
          <w:sz w:val="22"/>
          <w:szCs w:val="22"/>
        </w:rPr>
        <w:t xml:space="preserve"> care to residents in northwest Singapore.</w:t>
      </w:r>
      <w:r>
        <w:rPr>
          <w:rFonts w:ascii="Arial" w:hAnsi="Arial" w:cs="Arial"/>
          <w:sz w:val="22"/>
          <w:szCs w:val="22"/>
        </w:rPr>
        <w:t xml:space="preserve"> T</w:t>
      </w:r>
      <w:r w:rsidRPr="009207D7">
        <w:rPr>
          <w:rFonts w:ascii="Arial" w:hAnsi="Arial" w:cs="Arial"/>
          <w:sz w:val="22"/>
          <w:szCs w:val="22"/>
        </w:rPr>
        <w:t>he Campus feature</w:t>
      </w:r>
      <w:r>
        <w:rPr>
          <w:rFonts w:ascii="Arial" w:hAnsi="Arial" w:cs="Arial"/>
          <w:sz w:val="22"/>
          <w:szCs w:val="22"/>
        </w:rPr>
        <w:t>s</w:t>
      </w:r>
      <w:r w:rsidRPr="009207D7">
        <w:rPr>
          <w:rFonts w:ascii="Arial" w:hAnsi="Arial" w:cs="Arial"/>
          <w:sz w:val="22"/>
          <w:szCs w:val="22"/>
        </w:rPr>
        <w:t xml:space="preserve"> a fully integrated acute and community hospital, specialist outpatient clinics, intermediate and long-term care facilities, and green healing spaces. We offer a range of acute, sub-acute, </w:t>
      </w:r>
      <w:proofErr w:type="gramStart"/>
      <w:r w:rsidRPr="009207D7">
        <w:rPr>
          <w:rFonts w:ascii="Arial" w:hAnsi="Arial" w:cs="Arial"/>
          <w:sz w:val="22"/>
          <w:szCs w:val="22"/>
        </w:rPr>
        <w:t>rehabilitative</w:t>
      </w:r>
      <w:proofErr w:type="gramEnd"/>
      <w:r w:rsidRPr="009207D7">
        <w:rPr>
          <w:rFonts w:ascii="Arial" w:hAnsi="Arial" w:cs="Arial"/>
          <w:sz w:val="22"/>
          <w:szCs w:val="22"/>
        </w:rPr>
        <w:t xml:space="preserve"> and transitional care services, working closely with our partners to provide seamless care within and beyond our Campus. When fully open, Woodlands Health will operate 1400 beds across 3 care settings.</w:t>
      </w:r>
    </w:p>
    <w:p w14:paraId="6340E86D" w14:textId="77777777" w:rsidR="00C77BDD" w:rsidRPr="009207D7" w:rsidRDefault="00C77BDD" w:rsidP="00C77BDD">
      <w:pPr>
        <w:pStyle w:val="NoSpacing"/>
        <w:jc w:val="both"/>
        <w:rPr>
          <w:rFonts w:ascii="Arial" w:hAnsi="Arial" w:cs="Arial"/>
          <w:sz w:val="22"/>
          <w:szCs w:val="22"/>
        </w:rPr>
      </w:pPr>
    </w:p>
    <w:p w14:paraId="4C218C91" w14:textId="77777777" w:rsidR="00C77BDD" w:rsidRPr="009207D7" w:rsidRDefault="00C77BDD" w:rsidP="00C77BDD">
      <w:pPr>
        <w:pStyle w:val="NoSpacing"/>
        <w:jc w:val="both"/>
        <w:rPr>
          <w:rFonts w:ascii="Arial" w:hAnsi="Arial" w:cs="Arial"/>
          <w:sz w:val="22"/>
          <w:szCs w:val="22"/>
        </w:rPr>
      </w:pPr>
      <w:r w:rsidRPr="009207D7">
        <w:rPr>
          <w:rFonts w:ascii="Arial" w:hAnsi="Arial" w:cs="Arial"/>
          <w:sz w:val="22"/>
          <w:szCs w:val="22"/>
        </w:rPr>
        <w:t xml:space="preserve">Woodlands Health is a member of the National Healthcare </w:t>
      </w:r>
      <w:proofErr w:type="gramStart"/>
      <w:r w:rsidRPr="009207D7">
        <w:rPr>
          <w:rFonts w:ascii="Arial" w:hAnsi="Arial" w:cs="Arial"/>
          <w:sz w:val="22"/>
          <w:szCs w:val="22"/>
        </w:rPr>
        <w:t>Group;</w:t>
      </w:r>
      <w:proofErr w:type="gramEnd"/>
      <w:r w:rsidRPr="009207D7">
        <w:rPr>
          <w:rFonts w:ascii="Arial" w:hAnsi="Arial" w:cs="Arial"/>
          <w:sz w:val="22"/>
          <w:szCs w:val="22"/>
        </w:rPr>
        <w:t xml:space="preserve"> which provides care through an integrated network of primary care polyclinics, acute care and tertiary hospitals and national specialty centres to one third of Singapore’s population. Clinicians within NHG are actively engaged in Clinical Research and Education through affiliations with Lee Kong </w:t>
      </w:r>
      <w:proofErr w:type="spellStart"/>
      <w:r w:rsidRPr="009207D7">
        <w:rPr>
          <w:rFonts w:ascii="Arial" w:hAnsi="Arial" w:cs="Arial"/>
          <w:sz w:val="22"/>
          <w:szCs w:val="22"/>
        </w:rPr>
        <w:t>Chian</w:t>
      </w:r>
      <w:proofErr w:type="spellEnd"/>
      <w:r w:rsidRPr="009207D7">
        <w:rPr>
          <w:rFonts w:ascii="Arial" w:hAnsi="Arial" w:cs="Arial"/>
          <w:sz w:val="22"/>
          <w:szCs w:val="22"/>
        </w:rPr>
        <w:t xml:space="preserve"> School of Medicine and Yong Loo Lin School of Medicine. </w:t>
      </w:r>
    </w:p>
    <w:p w14:paraId="3E1A70E4" w14:textId="77777777" w:rsidR="00C77BDD" w:rsidRDefault="00C77BDD" w:rsidP="00C77BDD">
      <w:pPr>
        <w:pStyle w:val="NoSpacing"/>
        <w:jc w:val="both"/>
        <w:rPr>
          <w:rFonts w:ascii="Arial" w:hAnsi="Arial" w:cs="Arial"/>
          <w:sz w:val="22"/>
          <w:szCs w:val="22"/>
        </w:rPr>
      </w:pPr>
    </w:p>
    <w:p w14:paraId="1769A8FB" w14:textId="77777777" w:rsidR="00C77BDD" w:rsidRPr="009207D7" w:rsidRDefault="00C77BDD" w:rsidP="00C77BDD">
      <w:pPr>
        <w:pStyle w:val="NoSpacing"/>
        <w:jc w:val="both"/>
        <w:rPr>
          <w:rFonts w:ascii="Arial" w:hAnsi="Arial" w:cs="Arial"/>
          <w:sz w:val="22"/>
          <w:szCs w:val="22"/>
        </w:rPr>
      </w:pPr>
      <w:r w:rsidRPr="009207D7">
        <w:rPr>
          <w:rFonts w:ascii="Arial" w:hAnsi="Arial" w:cs="Arial"/>
          <w:sz w:val="22"/>
          <w:szCs w:val="22"/>
        </w:rPr>
        <w:t>We are committed to supporting our staff’s professional development; and opportunities will be provided to those who aspire to excel in the fields of Clinical Research and Education.</w:t>
      </w:r>
    </w:p>
    <w:p w14:paraId="38D60AE7" w14:textId="77777777" w:rsidR="00060B1A" w:rsidRPr="00D046C1" w:rsidRDefault="00060B1A" w:rsidP="00096566">
      <w:pPr>
        <w:pStyle w:val="Default"/>
        <w:jc w:val="both"/>
        <w:rPr>
          <w:rFonts w:ascii="Times New Roman" w:hAnsi="Times New Roman" w:cs="Times New Roman"/>
          <w:b/>
          <w:bCs/>
        </w:rPr>
      </w:pPr>
    </w:p>
    <w:p w14:paraId="38D60AE8" w14:textId="77777777" w:rsidR="00096566" w:rsidRPr="00C77BDD" w:rsidRDefault="00096566" w:rsidP="00096566">
      <w:pPr>
        <w:pStyle w:val="Default"/>
        <w:jc w:val="both"/>
        <w:rPr>
          <w:b/>
          <w:bCs/>
          <w:color w:val="002060"/>
          <w:sz w:val="28"/>
          <w:szCs w:val="28"/>
        </w:rPr>
      </w:pPr>
      <w:r w:rsidRPr="00C77BDD">
        <w:rPr>
          <w:b/>
          <w:bCs/>
          <w:color w:val="002060"/>
          <w:sz w:val="28"/>
          <w:szCs w:val="28"/>
        </w:rPr>
        <w:t>Consultant Nephrologist</w:t>
      </w:r>
    </w:p>
    <w:p w14:paraId="38D60AE9" w14:textId="77777777" w:rsidR="00096566" w:rsidRPr="00C77BDD" w:rsidRDefault="00096566" w:rsidP="00096566">
      <w:pPr>
        <w:pStyle w:val="Default"/>
        <w:jc w:val="both"/>
        <w:rPr>
          <w:sz w:val="22"/>
          <w:szCs w:val="22"/>
        </w:rPr>
      </w:pPr>
      <w:r w:rsidRPr="00C77BDD">
        <w:rPr>
          <w:sz w:val="22"/>
          <w:szCs w:val="22"/>
        </w:rPr>
        <w:t xml:space="preserve">We are currently looking </w:t>
      </w:r>
      <w:r w:rsidR="00657BFF" w:rsidRPr="00C77BDD">
        <w:rPr>
          <w:sz w:val="22"/>
          <w:szCs w:val="22"/>
        </w:rPr>
        <w:t>for</w:t>
      </w:r>
      <w:r w:rsidRPr="00C77BDD">
        <w:rPr>
          <w:sz w:val="22"/>
          <w:szCs w:val="22"/>
        </w:rPr>
        <w:t xml:space="preserve"> </w:t>
      </w:r>
      <w:r w:rsidRPr="00C77BDD">
        <w:rPr>
          <w:bCs/>
          <w:sz w:val="22"/>
          <w:szCs w:val="22"/>
        </w:rPr>
        <w:t>Consultant Nephrologist</w:t>
      </w:r>
      <w:r w:rsidR="00060B1A" w:rsidRPr="00C77BDD">
        <w:rPr>
          <w:bCs/>
          <w:sz w:val="22"/>
          <w:szCs w:val="22"/>
        </w:rPr>
        <w:t>s</w:t>
      </w:r>
      <w:r w:rsidRPr="00C77BDD">
        <w:rPr>
          <w:bCs/>
          <w:sz w:val="22"/>
          <w:szCs w:val="22"/>
        </w:rPr>
        <w:t xml:space="preserve"> </w:t>
      </w:r>
      <w:r w:rsidRPr="00C77BDD">
        <w:rPr>
          <w:sz w:val="22"/>
          <w:szCs w:val="22"/>
        </w:rPr>
        <w:t xml:space="preserve">to join us on this exciting journey in the Nephrology service within the Department of Medicine. Candidates should demonstrate good teamwork and communication skills, a strong background in clinical nephrology, experience in all aspects of renal replacement therapy and a commitment to patient centred care. Candidates are expected to contribute to both inpatient and outpatient </w:t>
      </w:r>
      <w:r w:rsidR="00657BFF" w:rsidRPr="00C77BDD">
        <w:rPr>
          <w:sz w:val="22"/>
          <w:szCs w:val="22"/>
        </w:rPr>
        <w:t>patient care</w:t>
      </w:r>
      <w:r w:rsidR="00045719" w:rsidRPr="00C77BDD">
        <w:rPr>
          <w:sz w:val="22"/>
          <w:szCs w:val="22"/>
        </w:rPr>
        <w:t>,</w:t>
      </w:r>
      <w:r w:rsidR="00657BFF" w:rsidRPr="00C77BDD">
        <w:rPr>
          <w:sz w:val="22"/>
          <w:szCs w:val="22"/>
        </w:rPr>
        <w:t xml:space="preserve"> and there are opportunities for candidates with sub-speciality interests within nephrology to be involved in service development.</w:t>
      </w:r>
    </w:p>
    <w:p w14:paraId="38D60AEA" w14:textId="77777777" w:rsidR="00096566" w:rsidRPr="00D046C1" w:rsidRDefault="00096566" w:rsidP="00096566">
      <w:pPr>
        <w:pStyle w:val="Default"/>
        <w:jc w:val="both"/>
        <w:rPr>
          <w:rFonts w:ascii="Times New Roman" w:hAnsi="Times New Roman" w:cs="Times New Roman"/>
        </w:rPr>
      </w:pPr>
    </w:p>
    <w:p w14:paraId="38D60AEB" w14:textId="77777777" w:rsidR="00060B1A" w:rsidRPr="00C77BDD" w:rsidRDefault="00060B1A" w:rsidP="00060B1A">
      <w:pPr>
        <w:pStyle w:val="NoSpacing"/>
        <w:jc w:val="both"/>
        <w:rPr>
          <w:rFonts w:ascii="Arial" w:hAnsi="Arial" w:cs="Arial"/>
          <w:b/>
          <w:sz w:val="28"/>
          <w:szCs w:val="28"/>
        </w:rPr>
      </w:pPr>
      <w:r w:rsidRPr="00C77BDD">
        <w:rPr>
          <w:rFonts w:ascii="Arial" w:hAnsi="Arial" w:cs="Arial"/>
          <w:b/>
          <w:sz w:val="28"/>
          <w:szCs w:val="28"/>
        </w:rPr>
        <w:t>Requirements</w:t>
      </w:r>
    </w:p>
    <w:p w14:paraId="38D60AEC" w14:textId="77777777" w:rsidR="00096566" w:rsidRPr="00C77BDD" w:rsidRDefault="00096566" w:rsidP="00096566">
      <w:pPr>
        <w:pStyle w:val="Default"/>
        <w:jc w:val="both"/>
        <w:rPr>
          <w:sz w:val="22"/>
          <w:szCs w:val="22"/>
        </w:rPr>
      </w:pPr>
      <w:r w:rsidRPr="00C77BDD">
        <w:rPr>
          <w:sz w:val="22"/>
          <w:szCs w:val="22"/>
        </w:rPr>
        <w:t>Interested candidates must be registered or eligible for registration with the Singapore Medical Council, and hold a p</w:t>
      </w:r>
      <w:r w:rsidR="00045719" w:rsidRPr="00C77BDD">
        <w:rPr>
          <w:sz w:val="22"/>
          <w:szCs w:val="22"/>
        </w:rPr>
        <w:t>ostgraduate qualification from T</w:t>
      </w:r>
      <w:r w:rsidRPr="00C77BDD">
        <w:rPr>
          <w:sz w:val="22"/>
          <w:szCs w:val="22"/>
        </w:rPr>
        <w:t>he Royal College of P</w:t>
      </w:r>
      <w:r w:rsidR="00EC3743" w:rsidRPr="00C77BDD">
        <w:rPr>
          <w:sz w:val="22"/>
          <w:szCs w:val="22"/>
        </w:rPr>
        <w:t>hysicia</w:t>
      </w:r>
      <w:r w:rsidR="00045719" w:rsidRPr="00C77BDD">
        <w:rPr>
          <w:sz w:val="22"/>
          <w:szCs w:val="22"/>
        </w:rPr>
        <w:t xml:space="preserve">ns, The Royal Australasian College of Physicians, The Royal College of Physicians of Canada or the American Board of Internal Medicine, </w:t>
      </w:r>
      <w:r w:rsidRPr="00C77BDD">
        <w:rPr>
          <w:sz w:val="22"/>
          <w:szCs w:val="22"/>
        </w:rPr>
        <w:t xml:space="preserve">or a qualification recognised by these bodies. </w:t>
      </w:r>
    </w:p>
    <w:p w14:paraId="38D60AED" w14:textId="77777777" w:rsidR="00096566" w:rsidRPr="00D046C1" w:rsidRDefault="00096566" w:rsidP="00096566">
      <w:pPr>
        <w:pStyle w:val="Default"/>
        <w:jc w:val="both"/>
        <w:rPr>
          <w:rFonts w:ascii="Times New Roman" w:hAnsi="Times New Roman" w:cs="Times New Roman"/>
        </w:rPr>
      </w:pPr>
    </w:p>
    <w:p w14:paraId="38D60AEE" w14:textId="77777777" w:rsidR="00060B1A" w:rsidRPr="00C77BDD" w:rsidRDefault="00060B1A" w:rsidP="00060B1A">
      <w:pPr>
        <w:pStyle w:val="NoSpacing"/>
        <w:jc w:val="both"/>
        <w:rPr>
          <w:rFonts w:ascii="Arial" w:hAnsi="Arial" w:cs="Arial"/>
          <w:b/>
          <w:color w:val="002060"/>
          <w:sz w:val="28"/>
          <w:szCs w:val="28"/>
        </w:rPr>
      </w:pPr>
      <w:r w:rsidRPr="00C77BDD">
        <w:rPr>
          <w:rFonts w:ascii="Arial" w:hAnsi="Arial" w:cs="Arial"/>
          <w:b/>
          <w:color w:val="002060"/>
          <w:sz w:val="28"/>
          <w:szCs w:val="28"/>
        </w:rPr>
        <w:t>How to apply</w:t>
      </w:r>
    </w:p>
    <w:p w14:paraId="38D60AEF" w14:textId="01A282A4" w:rsidR="00060B1A" w:rsidRPr="00C77BDD" w:rsidRDefault="00060B1A" w:rsidP="00060B1A">
      <w:pPr>
        <w:pStyle w:val="NoSpacing"/>
        <w:jc w:val="both"/>
        <w:rPr>
          <w:rStyle w:val="Hyperlink"/>
          <w:rFonts w:ascii="Arial" w:hAnsi="Arial" w:cs="Arial"/>
          <w:color w:val="auto"/>
          <w:sz w:val="22"/>
          <w:szCs w:val="22"/>
          <w:u w:val="none"/>
        </w:rPr>
      </w:pPr>
      <w:r w:rsidRPr="00C77BDD">
        <w:rPr>
          <w:rFonts w:ascii="Arial" w:hAnsi="Arial" w:cs="Arial"/>
          <w:sz w:val="22"/>
          <w:szCs w:val="22"/>
        </w:rPr>
        <w:t xml:space="preserve">Please email your CV to </w:t>
      </w:r>
      <w:hyperlink r:id="rId7" w:history="1">
        <w:r w:rsidRPr="00C77BDD">
          <w:rPr>
            <w:rStyle w:val="Hyperlink"/>
            <w:rFonts w:ascii="Arial" w:hAnsi="Arial" w:cs="Arial"/>
            <w:sz w:val="22"/>
            <w:szCs w:val="22"/>
          </w:rPr>
          <w:t>careers@wh.com.sg</w:t>
        </w:r>
      </w:hyperlink>
      <w:r w:rsidRPr="00C77BDD">
        <w:rPr>
          <w:rStyle w:val="Hyperlink"/>
          <w:rFonts w:ascii="Arial" w:hAnsi="Arial" w:cs="Arial"/>
          <w:color w:val="auto"/>
          <w:sz w:val="22"/>
          <w:szCs w:val="22"/>
          <w:u w:val="none"/>
        </w:rPr>
        <w:t xml:space="preserve"> or submit your application at </w:t>
      </w:r>
      <w:hyperlink r:id="rId8" w:history="1">
        <w:r w:rsidRPr="00C77BDD">
          <w:rPr>
            <w:rStyle w:val="Hyperlink"/>
            <w:rFonts w:ascii="Arial" w:hAnsi="Arial" w:cs="Arial"/>
            <w:sz w:val="22"/>
            <w:szCs w:val="22"/>
          </w:rPr>
          <w:t>https://www.wh.com.sg/join-us</w:t>
        </w:r>
      </w:hyperlink>
      <w:r w:rsidR="0047746A" w:rsidRPr="00C77BDD">
        <w:rPr>
          <w:rStyle w:val="Hyperlink"/>
          <w:rFonts w:ascii="Arial" w:hAnsi="Arial" w:cs="Arial"/>
          <w:sz w:val="22"/>
          <w:szCs w:val="22"/>
          <w:u w:val="none"/>
        </w:rPr>
        <w:t xml:space="preserve"> </w:t>
      </w:r>
      <w:r w:rsidR="0047746A" w:rsidRPr="00C77BDD">
        <w:rPr>
          <w:rStyle w:val="Hyperlink"/>
          <w:rFonts w:ascii="Arial" w:hAnsi="Arial" w:cs="Arial"/>
          <w:color w:val="auto"/>
          <w:sz w:val="22"/>
          <w:szCs w:val="22"/>
          <w:u w:val="none"/>
        </w:rPr>
        <w:t>(</w:t>
      </w:r>
      <w:r w:rsidR="0047746A" w:rsidRPr="00C77BDD">
        <w:rPr>
          <w:rStyle w:val="Hyperlink"/>
          <w:rFonts w:ascii="Arial" w:hAnsi="Arial" w:cs="Arial"/>
          <w:b/>
          <w:color w:val="auto"/>
          <w:sz w:val="22"/>
          <w:szCs w:val="22"/>
          <w:u w:val="none"/>
        </w:rPr>
        <w:t>Job Reference Number:</w:t>
      </w:r>
      <w:r w:rsidR="0047746A" w:rsidRPr="00C77BDD">
        <w:rPr>
          <w:rStyle w:val="Hyperlink"/>
          <w:rFonts w:ascii="Arial" w:hAnsi="Arial" w:cs="Arial"/>
          <w:color w:val="auto"/>
          <w:sz w:val="22"/>
          <w:szCs w:val="22"/>
          <w:u w:val="none"/>
        </w:rPr>
        <w:t xml:space="preserve"> 2463) </w:t>
      </w:r>
    </w:p>
    <w:p w14:paraId="38D60AF0" w14:textId="77777777" w:rsidR="00060B1A" w:rsidRPr="00C77BDD" w:rsidRDefault="00060B1A" w:rsidP="00060B1A">
      <w:pPr>
        <w:pStyle w:val="NoSpacing"/>
        <w:jc w:val="both"/>
        <w:rPr>
          <w:rStyle w:val="Hyperlink"/>
          <w:rFonts w:ascii="Arial" w:hAnsi="Arial" w:cs="Arial"/>
          <w:color w:val="auto"/>
          <w:sz w:val="22"/>
          <w:szCs w:val="22"/>
          <w:u w:val="none"/>
        </w:rPr>
      </w:pPr>
    </w:p>
    <w:p w14:paraId="38D60AF1" w14:textId="77777777" w:rsidR="00060B1A" w:rsidRPr="00C77BDD" w:rsidRDefault="00060B1A" w:rsidP="00060B1A">
      <w:pPr>
        <w:pStyle w:val="NoSpacing"/>
        <w:jc w:val="both"/>
        <w:rPr>
          <w:rFonts w:ascii="Arial" w:hAnsi="Arial" w:cs="Arial"/>
          <w:sz w:val="22"/>
          <w:szCs w:val="22"/>
        </w:rPr>
      </w:pPr>
      <w:r w:rsidRPr="00C77BDD">
        <w:rPr>
          <w:rFonts w:ascii="Arial" w:hAnsi="Arial" w:cs="Arial"/>
          <w:sz w:val="22"/>
          <w:szCs w:val="22"/>
        </w:rPr>
        <w:t xml:space="preserve">We invite all eligible candidates to join us in shaping the future of healthcare in sunny Singapore! </w:t>
      </w:r>
    </w:p>
    <w:p w14:paraId="38D60AF2" w14:textId="77777777" w:rsidR="00060B1A" w:rsidRPr="00C77BDD" w:rsidRDefault="00060B1A" w:rsidP="00096566">
      <w:pPr>
        <w:pStyle w:val="Default"/>
        <w:jc w:val="both"/>
        <w:rPr>
          <w:sz w:val="22"/>
          <w:szCs w:val="22"/>
        </w:rPr>
      </w:pPr>
    </w:p>
    <w:p w14:paraId="38D60AF3" w14:textId="77777777" w:rsidR="00096566" w:rsidRPr="00C77BDD" w:rsidRDefault="00C77BDD" w:rsidP="00096566">
      <w:pPr>
        <w:pStyle w:val="NormalWeb"/>
        <w:shd w:val="clear" w:color="auto" w:fill="FFFFFF"/>
        <w:spacing w:before="0" w:beforeAutospacing="0" w:after="0" w:afterAutospacing="0"/>
        <w:jc w:val="both"/>
        <w:textAlignment w:val="baseline"/>
        <w:rPr>
          <w:rFonts w:ascii="Arial" w:hAnsi="Arial" w:cs="Arial"/>
          <w:color w:val="000000"/>
          <w:sz w:val="22"/>
          <w:szCs w:val="22"/>
          <w:lang w:val="en-US"/>
        </w:rPr>
      </w:pPr>
      <w:hyperlink r:id="rId9" w:tgtFrame="_blank" w:history="1">
        <w:r w:rsidR="00096566" w:rsidRPr="00C77BDD">
          <w:rPr>
            <w:rStyle w:val="Hyperlink"/>
            <w:rFonts w:ascii="Arial" w:hAnsi="Arial" w:cs="Arial"/>
            <w:color w:val="000000"/>
            <w:sz w:val="22"/>
            <w:szCs w:val="22"/>
            <w:u w:val="none"/>
            <w:bdr w:val="none" w:sz="0" w:space="0" w:color="auto" w:frame="1"/>
            <w:lang w:val="en-US"/>
          </w:rPr>
          <w:t>https://www.edb.gov.sg/en/setting-up-in-singapore/business-guides/guide-to-living-in-singapore.html</w:t>
        </w:r>
      </w:hyperlink>
    </w:p>
    <w:p w14:paraId="38D60AF4" w14:textId="77777777" w:rsidR="00096566" w:rsidRPr="00D046C1" w:rsidRDefault="00096566" w:rsidP="00096566">
      <w:pPr>
        <w:jc w:val="both"/>
      </w:pPr>
    </w:p>
    <w:p w14:paraId="38D60AF5" w14:textId="77777777" w:rsidR="00C43831" w:rsidRPr="00D046C1" w:rsidRDefault="00C43831"/>
    <w:sectPr w:rsidR="00C43831" w:rsidRPr="00D046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566"/>
    <w:rsid w:val="00045719"/>
    <w:rsid w:val="00060B1A"/>
    <w:rsid w:val="00096566"/>
    <w:rsid w:val="003C601C"/>
    <w:rsid w:val="0047746A"/>
    <w:rsid w:val="00657BFF"/>
    <w:rsid w:val="00736B92"/>
    <w:rsid w:val="007F4440"/>
    <w:rsid w:val="008A66B9"/>
    <w:rsid w:val="00C43831"/>
    <w:rsid w:val="00C45BC6"/>
    <w:rsid w:val="00C77BDD"/>
    <w:rsid w:val="00D046C1"/>
    <w:rsid w:val="00EC374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60AE1"/>
  <w15:chartTrackingRefBased/>
  <w15:docId w15:val="{73FFEF59-80B7-4F9C-9515-EA5341B9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566"/>
    <w:pPr>
      <w:spacing w:after="0" w:line="240" w:lineRule="auto"/>
    </w:pPr>
    <w:rPr>
      <w:rFonts w:ascii="Times New Roman" w:eastAsiaTheme="minorEastAsia"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6566"/>
    <w:rPr>
      <w:color w:val="0000FF"/>
      <w:u w:val="single"/>
    </w:rPr>
  </w:style>
  <w:style w:type="paragraph" w:styleId="NormalWeb">
    <w:name w:val="Normal (Web)"/>
    <w:basedOn w:val="Normal"/>
    <w:uiPriority w:val="99"/>
    <w:semiHidden/>
    <w:unhideWhenUsed/>
    <w:rsid w:val="00096566"/>
    <w:pPr>
      <w:spacing w:before="100" w:beforeAutospacing="1" w:after="100" w:afterAutospacing="1"/>
    </w:pPr>
  </w:style>
  <w:style w:type="paragraph" w:customStyle="1" w:styleId="Default">
    <w:name w:val="Default"/>
    <w:basedOn w:val="Normal"/>
    <w:uiPriority w:val="99"/>
    <w:semiHidden/>
    <w:rsid w:val="00096566"/>
    <w:pPr>
      <w:autoSpaceDE w:val="0"/>
      <w:autoSpaceDN w:val="0"/>
    </w:pPr>
    <w:rPr>
      <w:rFonts w:ascii="Arial" w:hAnsi="Arial" w:cs="Arial"/>
      <w:color w:val="000000"/>
    </w:rPr>
  </w:style>
  <w:style w:type="paragraph" w:styleId="NoSpacing">
    <w:name w:val="No Spacing"/>
    <w:uiPriority w:val="1"/>
    <w:qFormat/>
    <w:rsid w:val="00060B1A"/>
    <w:pPr>
      <w:spacing w:after="0" w:line="240" w:lineRule="auto"/>
    </w:pPr>
    <w:rPr>
      <w:rFonts w:ascii="Times New Roman" w:hAnsi="Times New Roman" w:cs="Times New Roman"/>
      <w:sz w:val="24"/>
      <w:szCs w:val="24"/>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com.sg/join-us" TargetMode="External"/><Relationship Id="rId3" Type="http://schemas.openxmlformats.org/officeDocument/2006/relationships/customXml" Target="../customXml/item3.xml"/><Relationship Id="rId7" Type="http://schemas.openxmlformats.org/officeDocument/2006/relationships/hyperlink" Target="mailto:careers@wh.com.s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protect-us.mimecast.com/s/zyg5CPNqqptKRoz2s0NK5c?domain=imsva91-ctp.trendmic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7361A8582A94183845F89CB691999" ma:contentTypeVersion="4" ma:contentTypeDescription="Create a new document." ma:contentTypeScope="" ma:versionID="8fdfee41591636e79b17b6a590a728b7">
  <xsd:schema xmlns:xsd="http://www.w3.org/2001/XMLSchema" xmlns:xs="http://www.w3.org/2001/XMLSchema" xmlns:p="http://schemas.microsoft.com/office/2006/metadata/properties" xmlns:ns2="782c064a-3bb6-4869-aa5d-2aeff7ba5ccb" targetNamespace="http://schemas.microsoft.com/office/2006/metadata/properties" ma:root="true" ma:fieldsID="58f2a318c66247f20222ff6e16a10690" ns2:_="">
    <xsd:import namespace="782c064a-3bb6-4869-aa5d-2aeff7ba5cc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c064a-3bb6-4869-aa5d-2aeff7ba5c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B323F1-8912-41E0-8017-6575A8911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c064a-3bb6-4869-aa5d-2aeff7ba5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5C34E6-5D7E-4BA8-97CE-2A984CCA9AC3}">
  <ds:schemaRefs>
    <ds:schemaRef ds:uri="782c064a-3bb6-4869-aa5d-2aeff7ba5ccb"/>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6BDDCAEB-6AAB-4246-892A-C60DCA2F02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NN+A</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Boxall Mark Colin</dc:creator>
  <cp:keywords/>
  <dc:description/>
  <cp:lastModifiedBy>Gwyneth Tee Shu Qi (WH)</cp:lastModifiedBy>
  <cp:revision>3</cp:revision>
  <dcterms:created xsi:type="dcterms:W3CDTF">2023-05-09T06:02:00Z</dcterms:created>
  <dcterms:modified xsi:type="dcterms:W3CDTF">2024-05-24T07:09:00Z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0x010100F027361A8582A94183845F89CB691999</vt:lpwstr>
  </property>
</Properties>
</file>